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000003pt;margin-top:-.000012pt;width:419.55pt;height:595.3pt;mso-position-horizontal-relative:page;mso-position-vertical-relative:page;z-index:-251760640" coordorigin="0,0" coordsize="8391,11906">
            <v:shape style="position:absolute;left:0;top:0;width:8391;height:11906" type="#_x0000_t75" stroked="false">
              <v:imagedata r:id="rId5" o:title=""/>
            </v:shape>
            <v:rect style="position:absolute;left:3367;top:5754;width:5023;height:2724" filled="true" fillcolor="#ffcf00" stroked="false">
              <v:fill type="solid"/>
            </v:rect>
            <v:shape style="position:absolute;left:0;top:0;width:4162;height:4513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1"/>
        </w:rPr>
      </w:pPr>
    </w:p>
    <w:p>
      <w:pPr>
        <w:spacing w:line="1234" w:lineRule="exact" w:before="86"/>
        <w:ind w:left="3215" w:right="0" w:firstLine="0"/>
        <w:jc w:val="left"/>
        <w:rPr>
          <w:rFonts w:ascii="Arial Narrow"/>
          <w:b/>
          <w:sz w:val="112"/>
        </w:rPr>
      </w:pPr>
      <w:r>
        <w:rPr>
          <w:rFonts w:ascii="Arial Narrow"/>
          <w:b/>
          <w:color w:val="FFFFFF"/>
          <w:spacing w:val="-79"/>
          <w:sz w:val="112"/>
        </w:rPr>
        <w:t>TENEBRAE</w:t>
      </w:r>
    </w:p>
    <w:p>
      <w:pPr>
        <w:spacing w:line="199" w:lineRule="auto" w:before="19"/>
        <w:ind w:left="3320" w:right="875" w:firstLine="0"/>
        <w:jc w:val="left"/>
        <w:rPr>
          <w:rFonts w:ascii="Arial Narrow"/>
          <w:b/>
          <w:sz w:val="44"/>
        </w:rPr>
      </w:pPr>
      <w:r>
        <w:rPr>
          <w:rFonts w:ascii="Arial Narrow"/>
          <w:b/>
          <w:color w:val="FFFFFF"/>
          <w:spacing w:val="-29"/>
          <w:w w:val="95"/>
          <w:sz w:val="44"/>
        </w:rPr>
        <w:t>MASTERWORKS </w:t>
      </w:r>
      <w:r>
        <w:rPr>
          <w:rFonts w:ascii="Arial Narrow"/>
          <w:b/>
          <w:color w:val="FFFFFF"/>
          <w:spacing w:val="-39"/>
          <w:w w:val="95"/>
          <w:sz w:val="44"/>
        </w:rPr>
        <w:t>OF </w:t>
      </w:r>
      <w:r>
        <w:rPr>
          <w:rFonts w:ascii="Arial Narrow"/>
          <w:b/>
          <w:color w:val="FFFFFF"/>
          <w:spacing w:val="-21"/>
          <w:sz w:val="44"/>
        </w:rPr>
        <w:t>THE</w:t>
      </w:r>
      <w:r>
        <w:rPr>
          <w:rFonts w:ascii="Arial Narrow"/>
          <w:b/>
          <w:color w:val="FFFFFF"/>
          <w:spacing w:val="-81"/>
          <w:sz w:val="44"/>
        </w:rPr>
        <w:t> </w:t>
      </w:r>
      <w:r>
        <w:rPr>
          <w:rFonts w:ascii="Arial Narrow"/>
          <w:b/>
          <w:color w:val="FFFFFF"/>
          <w:spacing w:val="-31"/>
          <w:sz w:val="44"/>
        </w:rPr>
        <w:t>RENAISSANCE</w:t>
      </w:r>
    </w:p>
    <w:p>
      <w:pPr>
        <w:spacing w:before="94"/>
        <w:ind w:left="3320" w:right="0" w:firstLine="0"/>
        <w:jc w:val="left"/>
        <w:rPr>
          <w:rFonts w:ascii="Arial Narrow"/>
          <w:b/>
          <w:sz w:val="2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.42415pt;margin-top:96.925835pt;width:7.65pt;height:81.55pt;mso-position-horizontal-relative:page;mso-position-vertical-relative:paragraph;z-index:25165926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FFFFFF"/>
                      <w:w w:val="80"/>
                      <w:sz w:val="10"/>
                    </w:rPr>
                    <w:t>Photos:</w:t>
                  </w:r>
                  <w:r>
                    <w:rPr>
                      <w:color w:val="FFFFFF"/>
                      <w:spacing w:val="-12"/>
                      <w:w w:val="80"/>
                      <w:sz w:val="10"/>
                    </w:rPr>
                    <w:t> </w:t>
                  </w:r>
                  <w:r>
                    <w:rPr>
                      <w:color w:val="FFFFFF"/>
                      <w:w w:val="80"/>
                      <w:sz w:val="10"/>
                    </w:rPr>
                    <w:t>Sim</w:t>
                  </w:r>
                  <w:r>
                    <w:rPr>
                      <w:color w:val="FFFFFF"/>
                      <w:spacing w:val="-9"/>
                      <w:w w:val="80"/>
                      <w:sz w:val="10"/>
                    </w:rPr>
                    <w:t> </w:t>
                  </w:r>
                  <w:r>
                    <w:rPr>
                      <w:color w:val="FFFFFF"/>
                      <w:w w:val="80"/>
                      <w:sz w:val="10"/>
                    </w:rPr>
                    <w:t>Canetty-Clarke,</w:t>
                  </w:r>
                  <w:r>
                    <w:rPr>
                      <w:color w:val="FFFFFF"/>
                      <w:spacing w:val="-12"/>
                      <w:w w:val="80"/>
                      <w:sz w:val="10"/>
                    </w:rPr>
                    <w:t> </w:t>
                  </w:r>
                  <w:r>
                    <w:rPr>
                      <w:color w:val="FFFFFF"/>
                      <w:w w:val="80"/>
                      <w:sz w:val="10"/>
                    </w:rPr>
                    <w:t>Chris</w:t>
                  </w:r>
                  <w:r>
                    <w:rPr>
                      <w:color w:val="FFFFFF"/>
                      <w:spacing w:val="-9"/>
                      <w:w w:val="80"/>
                      <w:sz w:val="10"/>
                    </w:rPr>
                    <w:t> </w:t>
                  </w:r>
                  <w:r>
                    <w:rPr>
                      <w:color w:val="FFFFFF"/>
                      <w:w w:val="80"/>
                      <w:sz w:val="10"/>
                    </w:rPr>
                    <w:t>O’Donovan</w:t>
                  </w:r>
                </w:p>
              </w:txbxContent>
            </v:textbox>
            <w10:wrap type="none"/>
          </v:shape>
        </w:pict>
      </w:r>
      <w:r>
        <w:rPr>
          <w:rFonts w:ascii="Arial Narrow"/>
          <w:b/>
          <w:color w:val="231F20"/>
          <w:w w:val="105"/>
          <w:sz w:val="22"/>
        </w:rPr>
        <w:t>TENEBRAE CHOIR </w:t>
      </w:r>
      <w:r>
        <w:rPr>
          <w:rFonts w:ascii="Calibri"/>
          <w:color w:val="231F20"/>
          <w:w w:val="105"/>
          <w:sz w:val="22"/>
        </w:rPr>
        <w:t>AND </w:t>
      </w:r>
      <w:r>
        <w:rPr>
          <w:rFonts w:ascii="Arial Narrow"/>
          <w:b/>
          <w:color w:val="231F20"/>
          <w:w w:val="105"/>
          <w:sz w:val="22"/>
        </w:rPr>
        <w:t>NIGEL SHORT </w:t>
      </w:r>
      <w:r>
        <w:rPr>
          <w:rFonts w:ascii="Arial Narrow"/>
          <w:b/>
          <w:color w:val="231F20"/>
          <w:w w:val="110"/>
          <w:sz w:val="22"/>
        </w:rPr>
        <w:t>| </w:t>
      </w:r>
      <w:r>
        <w:rPr>
          <w:rFonts w:ascii="Arial Narrow"/>
          <w:b/>
          <w:color w:val="231F20"/>
          <w:w w:val="105"/>
          <w:sz w:val="22"/>
        </w:rPr>
        <w:t>UK</w:t>
      </w:r>
    </w:p>
    <w:p>
      <w:pPr>
        <w:spacing w:after="0"/>
        <w:jc w:val="left"/>
        <w:rPr>
          <w:rFonts w:ascii="Arial Narrow"/>
          <w:sz w:val="22"/>
        </w:rPr>
        <w:sectPr>
          <w:type w:val="continuous"/>
          <w:pgSz w:w="8400" w:h="11910"/>
          <w:pgMar w:top="1100" w:bottom="280" w:left="320" w:right="340"/>
        </w:sectPr>
      </w:pPr>
    </w:p>
    <w:p>
      <w:pPr>
        <w:spacing w:line="591" w:lineRule="exact" w:before="77"/>
        <w:ind w:left="119" w:right="0" w:firstLine="0"/>
        <w:jc w:val="left"/>
        <w:rPr>
          <w:rFonts w:ascii="Arial Narrow"/>
          <w:b/>
          <w:sz w:val="52"/>
        </w:rPr>
      </w:pPr>
      <w:r>
        <w:rPr/>
        <w:pict>
          <v:group style="position:absolute;margin-left:0pt;margin-top:.001001pt;width:419.55pt;height:595.3pt;mso-position-horizontal-relative:page;mso-position-vertical-relative:page;z-index:-251758592" coordorigin="0,0" coordsize="8391,11906">
            <v:rect style="position:absolute;left:0;top:0;width:4054;height:11906" filled="true" fillcolor="#ffcf00" stroked="false">
              <v:fill type="solid"/>
            </v:rect>
            <v:shape style="position:absolute;left:4053;top:6066;width:4338;height:5840" type="#_x0000_t75" stroked="false">
              <v:imagedata r:id="rId7" o:title=""/>
            </v:shape>
            <w10:wrap type="none"/>
          </v:group>
        </w:pict>
      </w:r>
      <w:r>
        <w:rPr>
          <w:rFonts w:ascii="Arial Narrow"/>
          <w:b/>
          <w:color w:val="FFFFFF"/>
          <w:sz w:val="52"/>
        </w:rPr>
        <w:t>TENEBRAE</w:t>
      </w:r>
    </w:p>
    <w:p>
      <w:pPr>
        <w:spacing w:line="196" w:lineRule="auto" w:before="50"/>
        <w:ind w:left="133" w:right="196" w:firstLine="0"/>
        <w:jc w:val="left"/>
        <w:rPr>
          <w:rFonts w:ascii="Arial Narrow"/>
          <w:b/>
          <w:sz w:val="33"/>
        </w:rPr>
      </w:pPr>
      <w:r>
        <w:rPr>
          <w:rFonts w:ascii="Arial Narrow"/>
          <w:b/>
          <w:color w:val="FFFFFF"/>
          <w:spacing w:val="-12"/>
          <w:w w:val="95"/>
          <w:sz w:val="33"/>
        </w:rPr>
        <w:t>MASTERWORKS </w:t>
      </w:r>
      <w:r>
        <w:rPr>
          <w:rFonts w:ascii="Arial Narrow"/>
          <w:b/>
          <w:color w:val="FFFFFF"/>
          <w:spacing w:val="-19"/>
          <w:w w:val="95"/>
          <w:sz w:val="33"/>
        </w:rPr>
        <w:t>OF </w:t>
      </w:r>
      <w:r>
        <w:rPr>
          <w:rFonts w:ascii="Arial Narrow"/>
          <w:b/>
          <w:color w:val="FFFFFF"/>
          <w:spacing w:val="-11"/>
          <w:sz w:val="33"/>
        </w:rPr>
        <w:t>THE </w:t>
      </w:r>
      <w:r>
        <w:rPr>
          <w:rFonts w:ascii="Arial Narrow"/>
          <w:b/>
          <w:color w:val="FFFFFF"/>
          <w:spacing w:val="-12"/>
          <w:sz w:val="33"/>
        </w:rPr>
        <w:t>RENAISSANCE</w:t>
      </w:r>
    </w:p>
    <w:p>
      <w:pPr>
        <w:spacing w:before="191"/>
        <w:ind w:left="138" w:right="0" w:firstLine="0"/>
        <w:jc w:val="left"/>
        <w:rPr>
          <w:b/>
          <w:sz w:val="17"/>
        </w:rPr>
      </w:pPr>
      <w:r>
        <w:rPr>
          <w:b/>
          <w:color w:val="231F20"/>
          <w:w w:val="80"/>
          <w:sz w:val="16"/>
        </w:rPr>
        <w:t>TENEBRAE</w:t>
      </w:r>
      <w:r>
        <w:rPr>
          <w:b/>
          <w:color w:val="231F20"/>
          <w:spacing w:val="-17"/>
          <w:w w:val="80"/>
          <w:sz w:val="16"/>
        </w:rPr>
        <w:t> </w:t>
      </w:r>
      <w:r>
        <w:rPr>
          <w:b/>
          <w:color w:val="231F20"/>
          <w:w w:val="80"/>
          <w:sz w:val="16"/>
        </w:rPr>
        <w:t>CHOIR</w:t>
      </w:r>
      <w:r>
        <w:rPr>
          <w:b/>
          <w:color w:val="231F20"/>
          <w:spacing w:val="-17"/>
          <w:w w:val="80"/>
          <w:sz w:val="16"/>
        </w:rPr>
        <w:t> </w:t>
      </w:r>
      <w:r>
        <w:rPr>
          <w:color w:val="231F20"/>
          <w:w w:val="80"/>
          <w:sz w:val="17"/>
        </w:rPr>
        <w:t>AND</w:t>
      </w:r>
      <w:r>
        <w:rPr>
          <w:color w:val="231F20"/>
          <w:spacing w:val="-17"/>
          <w:w w:val="80"/>
          <w:sz w:val="17"/>
        </w:rPr>
        <w:t> </w:t>
      </w:r>
      <w:r>
        <w:rPr>
          <w:b/>
          <w:color w:val="231F20"/>
          <w:w w:val="80"/>
          <w:sz w:val="16"/>
        </w:rPr>
        <w:t>NIGEL</w:t>
      </w:r>
      <w:r>
        <w:rPr>
          <w:b/>
          <w:color w:val="231F20"/>
          <w:spacing w:val="-16"/>
          <w:w w:val="80"/>
          <w:sz w:val="16"/>
        </w:rPr>
        <w:t> </w:t>
      </w:r>
      <w:r>
        <w:rPr>
          <w:b/>
          <w:color w:val="231F20"/>
          <w:w w:val="80"/>
          <w:sz w:val="16"/>
        </w:rPr>
        <w:t>SHORT</w:t>
      </w:r>
      <w:r>
        <w:rPr>
          <w:b/>
          <w:color w:val="231F20"/>
          <w:spacing w:val="-14"/>
          <w:w w:val="80"/>
          <w:sz w:val="16"/>
        </w:rPr>
        <w:t> </w:t>
      </w:r>
      <w:r>
        <w:rPr>
          <w:b/>
          <w:color w:val="231F20"/>
          <w:w w:val="80"/>
          <w:sz w:val="17"/>
        </w:rPr>
        <w:t>|</w:t>
      </w:r>
      <w:r>
        <w:rPr>
          <w:b/>
          <w:color w:val="231F20"/>
          <w:spacing w:val="-17"/>
          <w:w w:val="80"/>
          <w:sz w:val="17"/>
        </w:rPr>
        <w:t> </w:t>
      </w:r>
      <w:r>
        <w:rPr>
          <w:b/>
          <w:color w:val="231F20"/>
          <w:w w:val="80"/>
          <w:sz w:val="17"/>
        </w:rPr>
        <w:t>UK</w:t>
      </w:r>
    </w:p>
    <w:p>
      <w:pPr>
        <w:pStyle w:val="BodyText"/>
        <w:spacing w:before="10"/>
        <w:rPr>
          <w:b/>
          <w:sz w:val="27"/>
        </w:rPr>
      </w:pPr>
    </w:p>
    <w:p>
      <w:pPr>
        <w:spacing w:line="261" w:lineRule="auto" w:before="0"/>
        <w:ind w:left="133" w:right="1357" w:firstLine="0"/>
        <w:jc w:val="left"/>
        <w:rPr>
          <w:sz w:val="16"/>
        </w:rPr>
      </w:pPr>
      <w:r>
        <w:rPr>
          <w:color w:val="231F20"/>
          <w:w w:val="75"/>
          <w:sz w:val="16"/>
        </w:rPr>
        <w:t>CITY RECITAL HALL </w:t>
      </w:r>
      <w:r>
        <w:rPr>
          <w:color w:val="231F20"/>
          <w:w w:val="85"/>
          <w:sz w:val="16"/>
        </w:rPr>
        <w:t>21 JANUARY</w:t>
      </w:r>
    </w:p>
    <w:p>
      <w:pPr>
        <w:spacing w:line="183" w:lineRule="exact" w:before="0"/>
        <w:ind w:left="133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95 MINS</w:t>
      </w:r>
    </w:p>
    <w:p>
      <w:pPr>
        <w:pStyle w:val="BodyText"/>
        <w:rPr>
          <w:sz w:val="18"/>
        </w:rPr>
      </w:pPr>
    </w:p>
    <w:p>
      <w:pPr>
        <w:spacing w:before="156"/>
        <w:ind w:left="133" w:right="0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Conductor </w:t>
      </w:r>
      <w:r>
        <w:rPr>
          <w:color w:val="231F20"/>
          <w:w w:val="90"/>
          <w:sz w:val="17"/>
        </w:rPr>
        <w:t>Nigel Short</w:t>
      </w:r>
    </w:p>
    <w:p>
      <w:pPr>
        <w:pStyle w:val="BodyText"/>
        <w:spacing w:before="1"/>
        <w:rPr>
          <w:sz w:val="24"/>
        </w:rPr>
      </w:pPr>
    </w:p>
    <w:p>
      <w:pPr>
        <w:pStyle w:val="Heading1"/>
        <w:spacing w:before="1"/>
      </w:pPr>
      <w:r>
        <w:rPr>
          <w:color w:val="231F20"/>
          <w:w w:val="85"/>
        </w:rPr>
        <w:t>SOPRANO</w:t>
      </w:r>
    </w:p>
    <w:p>
      <w:pPr>
        <w:pStyle w:val="BodyText"/>
        <w:spacing w:line="290" w:lineRule="auto" w:before="41"/>
        <w:ind w:left="133" w:right="1357"/>
      </w:pPr>
      <w:r>
        <w:rPr>
          <w:color w:val="231F20"/>
          <w:w w:val="80"/>
        </w:rPr>
        <w:t>Victoria Meteyard </w:t>
      </w:r>
      <w:r>
        <w:rPr>
          <w:color w:val="231F20"/>
          <w:w w:val="85"/>
        </w:rPr>
        <w:t>Anita Monserrat </w:t>
      </w:r>
      <w:r>
        <w:rPr>
          <w:color w:val="231F20"/>
          <w:w w:val="90"/>
        </w:rPr>
        <w:t>Elisabeth Paul </w:t>
      </w:r>
      <w:r>
        <w:rPr>
          <w:color w:val="231F20"/>
          <w:w w:val="80"/>
        </w:rPr>
        <w:t>Katie Trethewey</w:t>
      </w:r>
    </w:p>
    <w:p>
      <w:pPr>
        <w:pStyle w:val="BodyText"/>
        <w:spacing w:before="7"/>
        <w:rPr>
          <w:sz w:val="20"/>
        </w:rPr>
      </w:pPr>
    </w:p>
    <w:p>
      <w:pPr>
        <w:pStyle w:val="Heading1"/>
      </w:pPr>
      <w:r>
        <w:rPr>
          <w:color w:val="231F20"/>
          <w:w w:val="85"/>
        </w:rPr>
        <w:t>ALTO</w:t>
      </w:r>
    </w:p>
    <w:p>
      <w:pPr>
        <w:pStyle w:val="BodyText"/>
        <w:spacing w:line="290" w:lineRule="auto" w:before="41"/>
        <w:ind w:left="133" w:right="1509"/>
      </w:pPr>
      <w:r>
        <w:rPr>
          <w:color w:val="231F20"/>
          <w:w w:val="85"/>
        </w:rPr>
        <w:t>Mark Chambers </w:t>
      </w:r>
      <w:r>
        <w:rPr>
          <w:color w:val="231F20"/>
          <w:w w:val="90"/>
        </w:rPr>
        <w:t>Hannah Cooke </w:t>
      </w:r>
      <w:r>
        <w:rPr>
          <w:color w:val="231F20"/>
          <w:w w:val="80"/>
        </w:rPr>
        <w:t>Martha McLorinan</w:t>
      </w:r>
    </w:p>
    <w:p>
      <w:pPr>
        <w:pStyle w:val="BodyText"/>
        <w:spacing w:before="7"/>
        <w:rPr>
          <w:sz w:val="20"/>
        </w:rPr>
      </w:pPr>
    </w:p>
    <w:p>
      <w:pPr>
        <w:pStyle w:val="Heading1"/>
      </w:pPr>
      <w:r>
        <w:rPr>
          <w:color w:val="231F20"/>
          <w:w w:val="85"/>
        </w:rPr>
        <w:t>TENOR</w:t>
      </w:r>
    </w:p>
    <w:p>
      <w:pPr>
        <w:pStyle w:val="BodyText"/>
        <w:spacing w:line="290" w:lineRule="auto" w:before="42"/>
        <w:ind w:left="133" w:right="1357"/>
      </w:pPr>
      <w:r>
        <w:rPr>
          <w:color w:val="231F20"/>
          <w:w w:val="85"/>
        </w:rPr>
        <w:t>David de Winter </w:t>
      </w:r>
      <w:r>
        <w:rPr>
          <w:color w:val="231F20"/>
          <w:w w:val="80"/>
        </w:rPr>
        <w:t>Nicholas Madden </w:t>
      </w:r>
      <w:r>
        <w:rPr>
          <w:color w:val="231F20"/>
          <w:w w:val="90"/>
        </w:rPr>
        <w:t>Chris Watson</w:t>
      </w:r>
    </w:p>
    <w:p>
      <w:pPr>
        <w:pStyle w:val="BodyText"/>
        <w:spacing w:before="7"/>
        <w:rPr>
          <w:sz w:val="20"/>
        </w:rPr>
      </w:pPr>
    </w:p>
    <w:p>
      <w:pPr>
        <w:pStyle w:val="Heading1"/>
      </w:pPr>
      <w:r>
        <w:rPr>
          <w:color w:val="231F20"/>
          <w:w w:val="85"/>
        </w:rPr>
        <w:t>BASS</w:t>
      </w:r>
    </w:p>
    <w:p>
      <w:pPr>
        <w:pStyle w:val="BodyText"/>
        <w:spacing w:line="290" w:lineRule="auto" w:before="41"/>
        <w:ind w:left="133" w:right="1509"/>
      </w:pPr>
      <w:r>
        <w:rPr>
          <w:color w:val="231F20"/>
          <w:w w:val="80"/>
        </w:rPr>
        <w:t>Benedict Flinn </w:t>
      </w:r>
      <w:r>
        <w:rPr>
          <w:color w:val="231F20"/>
          <w:w w:val="90"/>
        </w:rPr>
        <w:t>Tom Flint</w:t>
      </w:r>
    </w:p>
    <w:p>
      <w:pPr>
        <w:pStyle w:val="BodyText"/>
        <w:spacing w:line="314" w:lineRule="auto"/>
        <w:ind w:left="133" w:right="1512"/>
      </w:pPr>
      <w:r>
        <w:rPr>
          <w:color w:val="231F20"/>
          <w:w w:val="80"/>
        </w:rPr>
        <w:t>Tom Herring </w:t>
      </w:r>
      <w:r>
        <w:rPr>
          <w:color w:val="231F20"/>
          <w:w w:val="85"/>
        </w:rPr>
        <w:t>Oliver Hunt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25"/>
        </w:rPr>
      </w:pPr>
    </w:p>
    <w:p>
      <w:pPr>
        <w:spacing w:before="1"/>
        <w:ind w:left="119" w:right="0" w:firstLine="0"/>
        <w:jc w:val="left"/>
        <w:rPr>
          <w:b/>
          <w:sz w:val="16"/>
        </w:rPr>
      </w:pPr>
      <w:r>
        <w:rPr>
          <w:b/>
          <w:color w:val="231F20"/>
          <w:w w:val="85"/>
          <w:sz w:val="16"/>
        </w:rPr>
        <w:t>REPERTOIRE</w:t>
      </w:r>
    </w:p>
    <w:p>
      <w:pPr>
        <w:pStyle w:val="BodyText"/>
        <w:spacing w:line="244" w:lineRule="auto" w:before="63"/>
        <w:ind w:left="119" w:right="103"/>
      </w:pPr>
      <w:r>
        <w:rPr>
          <w:color w:val="231F20"/>
          <w:w w:val="90"/>
        </w:rPr>
        <w:t>Tenebrae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performs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some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greatest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jewels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the </w:t>
      </w:r>
      <w:r>
        <w:rPr>
          <w:color w:val="231F20"/>
          <w:w w:val="80"/>
        </w:rPr>
        <w:t>Golden Age, including Victoria’s stunning </w:t>
      </w:r>
      <w:r>
        <w:rPr>
          <w:i/>
          <w:color w:val="231F20"/>
          <w:w w:val="80"/>
        </w:rPr>
        <w:t>requiem </w:t>
      </w:r>
      <w:r>
        <w:rPr>
          <w:color w:val="231F20"/>
          <w:w w:val="80"/>
        </w:rPr>
        <w:t>of </w:t>
      </w:r>
      <w:r>
        <w:rPr>
          <w:color w:val="231F20"/>
          <w:spacing w:val="-4"/>
          <w:w w:val="80"/>
        </w:rPr>
        <w:t>1605 </w:t>
      </w:r>
      <w:r>
        <w:rPr>
          <w:color w:val="231F20"/>
          <w:w w:val="90"/>
        </w:rPr>
        <w:t>and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Allegri’s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celebrated</w:t>
      </w:r>
      <w:r>
        <w:rPr>
          <w:color w:val="231F20"/>
          <w:spacing w:val="-15"/>
          <w:w w:val="90"/>
        </w:rPr>
        <w:t> </w:t>
      </w:r>
      <w:r>
        <w:rPr>
          <w:i/>
          <w:color w:val="231F20"/>
          <w:w w:val="90"/>
        </w:rPr>
        <w:t>Miserere,</w:t>
      </w:r>
      <w:r>
        <w:rPr>
          <w:i/>
          <w:color w:val="231F20"/>
          <w:spacing w:val="-19"/>
          <w:w w:val="90"/>
        </w:rPr>
        <w:t> </w:t>
      </w:r>
      <w:r>
        <w:rPr>
          <w:i/>
          <w:color w:val="231F20"/>
          <w:w w:val="90"/>
        </w:rPr>
        <w:t>mei</w:t>
      </w:r>
      <w:r>
        <w:rPr>
          <w:i/>
          <w:color w:val="231F20"/>
          <w:spacing w:val="-15"/>
          <w:w w:val="90"/>
        </w:rPr>
        <w:t> </w:t>
      </w:r>
      <w:r>
        <w:rPr>
          <w:i/>
          <w:color w:val="231F20"/>
          <w:w w:val="90"/>
        </w:rPr>
        <w:t>Deus</w:t>
      </w:r>
      <w:r>
        <w:rPr>
          <w:color w:val="231F20"/>
          <w:w w:val="90"/>
        </w:rPr>
        <w:t>.</w:t>
      </w:r>
    </w:p>
    <w:p>
      <w:pPr>
        <w:pStyle w:val="BodyText"/>
        <w:spacing w:before="4"/>
        <w:rPr>
          <w:sz w:val="27"/>
        </w:rPr>
      </w:pPr>
    </w:p>
    <w:p>
      <w:pPr>
        <w:spacing w:before="1"/>
        <w:ind w:left="119" w:right="0" w:firstLine="0"/>
        <w:jc w:val="left"/>
        <w:rPr>
          <w:i/>
          <w:sz w:val="17"/>
        </w:rPr>
      </w:pPr>
      <w:r>
        <w:rPr>
          <w:color w:val="231F20"/>
          <w:w w:val="90"/>
          <w:sz w:val="17"/>
        </w:rPr>
        <w:t>Alfonso Lobo – </w:t>
      </w:r>
      <w:r>
        <w:rPr>
          <w:i/>
          <w:color w:val="231F20"/>
          <w:w w:val="90"/>
          <w:sz w:val="17"/>
        </w:rPr>
        <w:t>Versa est in luctum</w:t>
      </w:r>
    </w:p>
    <w:p>
      <w:pPr>
        <w:spacing w:line="244" w:lineRule="auto" w:before="61"/>
        <w:ind w:left="119" w:right="451" w:firstLine="0"/>
        <w:jc w:val="left"/>
        <w:rPr>
          <w:i/>
          <w:sz w:val="17"/>
        </w:rPr>
      </w:pPr>
      <w:r>
        <w:rPr>
          <w:color w:val="231F20"/>
          <w:spacing w:val="-3"/>
          <w:w w:val="85"/>
          <w:sz w:val="17"/>
        </w:rPr>
        <w:t>Tomás</w:t>
      </w:r>
      <w:r>
        <w:rPr>
          <w:color w:val="231F20"/>
          <w:spacing w:val="-25"/>
          <w:w w:val="85"/>
          <w:sz w:val="17"/>
        </w:rPr>
        <w:t> </w:t>
      </w:r>
      <w:r>
        <w:rPr>
          <w:color w:val="231F20"/>
          <w:w w:val="85"/>
          <w:sz w:val="17"/>
        </w:rPr>
        <w:t>Luis</w:t>
      </w:r>
      <w:r>
        <w:rPr>
          <w:color w:val="231F20"/>
          <w:spacing w:val="-24"/>
          <w:w w:val="85"/>
          <w:sz w:val="17"/>
        </w:rPr>
        <w:t> </w:t>
      </w:r>
      <w:r>
        <w:rPr>
          <w:color w:val="231F20"/>
          <w:w w:val="85"/>
          <w:sz w:val="17"/>
        </w:rPr>
        <w:t>de</w:t>
      </w:r>
      <w:r>
        <w:rPr>
          <w:color w:val="231F20"/>
          <w:spacing w:val="-26"/>
          <w:w w:val="85"/>
          <w:sz w:val="17"/>
        </w:rPr>
        <w:t> </w:t>
      </w:r>
      <w:r>
        <w:rPr>
          <w:color w:val="231F20"/>
          <w:w w:val="85"/>
          <w:sz w:val="17"/>
        </w:rPr>
        <w:t>Victoria</w:t>
      </w:r>
      <w:r>
        <w:rPr>
          <w:color w:val="231F20"/>
          <w:spacing w:val="-24"/>
          <w:w w:val="85"/>
          <w:sz w:val="17"/>
        </w:rPr>
        <w:t> </w:t>
      </w:r>
      <w:r>
        <w:rPr>
          <w:color w:val="231F20"/>
          <w:w w:val="85"/>
          <w:sz w:val="17"/>
        </w:rPr>
        <w:t>-</w:t>
      </w:r>
      <w:r>
        <w:rPr>
          <w:color w:val="231F20"/>
          <w:spacing w:val="-25"/>
          <w:w w:val="85"/>
          <w:sz w:val="17"/>
        </w:rPr>
        <w:t> </w:t>
      </w:r>
      <w:r>
        <w:rPr>
          <w:i/>
          <w:color w:val="231F20"/>
          <w:w w:val="85"/>
          <w:sz w:val="17"/>
        </w:rPr>
        <w:t>Highlights</w:t>
      </w:r>
      <w:r>
        <w:rPr>
          <w:i/>
          <w:color w:val="231F20"/>
          <w:spacing w:val="-23"/>
          <w:w w:val="85"/>
          <w:sz w:val="17"/>
        </w:rPr>
        <w:t> </w:t>
      </w:r>
      <w:r>
        <w:rPr>
          <w:i/>
          <w:color w:val="231F20"/>
          <w:w w:val="85"/>
          <w:sz w:val="17"/>
        </w:rPr>
        <w:t>from</w:t>
      </w:r>
      <w:r>
        <w:rPr>
          <w:i/>
          <w:color w:val="231F20"/>
          <w:spacing w:val="-23"/>
          <w:w w:val="85"/>
          <w:sz w:val="17"/>
        </w:rPr>
        <w:t> </w:t>
      </w:r>
      <w:r>
        <w:rPr>
          <w:i/>
          <w:color w:val="231F20"/>
          <w:w w:val="85"/>
          <w:sz w:val="17"/>
        </w:rPr>
        <w:t>the</w:t>
      </w:r>
      <w:r>
        <w:rPr>
          <w:i/>
          <w:color w:val="231F20"/>
          <w:spacing w:val="-25"/>
          <w:w w:val="85"/>
          <w:sz w:val="17"/>
        </w:rPr>
        <w:t> </w:t>
      </w:r>
      <w:r>
        <w:rPr>
          <w:i/>
          <w:color w:val="231F20"/>
          <w:w w:val="85"/>
          <w:sz w:val="17"/>
        </w:rPr>
        <w:t>Tenebrae </w:t>
      </w:r>
      <w:r>
        <w:rPr>
          <w:i/>
          <w:color w:val="231F20"/>
          <w:w w:val="90"/>
          <w:sz w:val="17"/>
        </w:rPr>
        <w:t>Responsories and</w:t>
      </w:r>
      <w:r>
        <w:rPr>
          <w:i/>
          <w:color w:val="231F20"/>
          <w:spacing w:val="-14"/>
          <w:w w:val="90"/>
          <w:sz w:val="17"/>
        </w:rPr>
        <w:t> </w:t>
      </w:r>
      <w:r>
        <w:rPr>
          <w:i/>
          <w:color w:val="231F20"/>
          <w:w w:val="90"/>
          <w:sz w:val="17"/>
        </w:rPr>
        <w:t>Lamentations</w:t>
      </w:r>
    </w:p>
    <w:p>
      <w:pPr>
        <w:spacing w:before="58"/>
        <w:ind w:left="119" w:right="0" w:firstLine="0"/>
        <w:jc w:val="left"/>
        <w:rPr>
          <w:i/>
          <w:sz w:val="17"/>
        </w:rPr>
      </w:pPr>
      <w:r>
        <w:rPr>
          <w:color w:val="231F20"/>
          <w:w w:val="90"/>
          <w:sz w:val="17"/>
        </w:rPr>
        <w:t>Gregorio Allegri – </w:t>
      </w:r>
      <w:r>
        <w:rPr>
          <w:i/>
          <w:color w:val="231F20"/>
          <w:w w:val="90"/>
          <w:sz w:val="17"/>
        </w:rPr>
        <w:t>Miserere, mei Deus</w:t>
      </w:r>
    </w:p>
    <w:p>
      <w:pPr>
        <w:spacing w:before="61"/>
        <w:ind w:left="119" w:right="0" w:firstLine="0"/>
        <w:jc w:val="left"/>
        <w:rPr>
          <w:i/>
          <w:sz w:val="17"/>
        </w:rPr>
      </w:pPr>
      <w:r>
        <w:rPr>
          <w:color w:val="231F20"/>
          <w:w w:val="95"/>
          <w:sz w:val="17"/>
        </w:rPr>
        <w:t>Victoria - </w:t>
      </w:r>
      <w:r>
        <w:rPr>
          <w:i/>
          <w:color w:val="231F20"/>
          <w:w w:val="95"/>
          <w:sz w:val="17"/>
        </w:rPr>
        <w:t>requiem (1605)</w:t>
      </w:r>
    </w:p>
    <w:p>
      <w:pPr>
        <w:pStyle w:val="BodyText"/>
        <w:rPr>
          <w:i/>
          <w:sz w:val="20"/>
        </w:rPr>
      </w:pPr>
    </w:p>
    <w:p>
      <w:pPr>
        <w:spacing w:before="143"/>
        <w:ind w:left="119" w:right="0" w:firstLine="0"/>
        <w:jc w:val="left"/>
        <w:rPr>
          <w:b/>
          <w:sz w:val="16"/>
        </w:rPr>
      </w:pPr>
      <w:r>
        <w:rPr>
          <w:b/>
          <w:color w:val="231F20"/>
          <w:w w:val="85"/>
          <w:sz w:val="16"/>
        </w:rPr>
        <w:t>TENEBRAE</w:t>
      </w:r>
    </w:p>
    <w:p>
      <w:pPr>
        <w:pStyle w:val="BodyText"/>
        <w:spacing w:line="244" w:lineRule="auto" w:before="63"/>
        <w:ind w:left="119" w:right="103"/>
      </w:pPr>
      <w:r>
        <w:rPr>
          <w:color w:val="231F20"/>
          <w:w w:val="85"/>
        </w:rPr>
        <w:t>British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choir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Tenebrae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is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renowned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for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its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interpretations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of choral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repertoire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from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Renaissance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present</w:t>
      </w:r>
      <w:r>
        <w:rPr>
          <w:color w:val="231F20"/>
          <w:spacing w:val="-21"/>
          <w:w w:val="85"/>
        </w:rPr>
        <w:t> </w:t>
      </w:r>
      <w:r>
        <w:rPr>
          <w:color w:val="231F20"/>
          <w:spacing w:val="-3"/>
          <w:w w:val="85"/>
        </w:rPr>
        <w:t>day, </w:t>
      </w:r>
      <w:r>
        <w:rPr>
          <w:color w:val="231F20"/>
          <w:w w:val="85"/>
        </w:rPr>
        <w:t>and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for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its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core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values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passion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precision.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Under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the direction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Nigel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Short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(a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former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King’s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Singer),</w:t>
      </w:r>
      <w:r>
        <w:rPr>
          <w:color w:val="231F20"/>
          <w:spacing w:val="-29"/>
          <w:w w:val="85"/>
        </w:rPr>
        <w:t> </w:t>
      </w:r>
      <w:r>
        <w:rPr>
          <w:color w:val="231F20"/>
          <w:w w:val="85"/>
        </w:rPr>
        <w:t>Tenebrae has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twice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secured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award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for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Best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Choral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Performance in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BBC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Music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Magazine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Awards,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2018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it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received its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first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Grammy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nomination.</w:t>
      </w:r>
      <w:r>
        <w:rPr>
          <w:color w:val="231F20"/>
          <w:spacing w:val="-31"/>
          <w:w w:val="85"/>
        </w:rPr>
        <w:t> </w:t>
      </w:r>
      <w:r>
        <w:rPr>
          <w:color w:val="231F20"/>
          <w:w w:val="85"/>
        </w:rPr>
        <w:t>Alongside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busy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international schedule,</w:t>
      </w:r>
      <w:r>
        <w:rPr>
          <w:color w:val="231F20"/>
          <w:spacing w:val="-31"/>
          <w:w w:val="85"/>
        </w:rPr>
        <w:t> </w:t>
      </w:r>
      <w:r>
        <w:rPr>
          <w:color w:val="231F20"/>
          <w:w w:val="85"/>
        </w:rPr>
        <w:t>Tenebrae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runs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thriving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outreach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programme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in </w:t>
      </w:r>
      <w:r>
        <w:rPr>
          <w:color w:val="231F20"/>
          <w:w w:val="90"/>
        </w:rPr>
        <w:t>its home city of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London.</w:t>
      </w:r>
    </w:p>
    <w:sectPr>
      <w:pgSz w:w="8400" w:h="11910"/>
      <w:pgMar w:top="280" w:bottom="280" w:left="320" w:right="340"/>
      <w:cols w:num="2" w:equalWidth="0">
        <w:col w:w="2759" w:space="1139"/>
        <w:col w:w="384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7"/>
      <w:szCs w:val="17"/>
      <w:lang w:val="en-us" w:eastAsia="en-us" w:bidi="en-us"/>
    </w:rPr>
  </w:style>
  <w:style w:styleId="Heading1" w:type="paragraph">
    <w:name w:val="Heading 1"/>
    <w:basedOn w:val="Normal"/>
    <w:uiPriority w:val="1"/>
    <w:qFormat/>
    <w:pPr>
      <w:ind w:left="133"/>
      <w:outlineLvl w:val="1"/>
    </w:pPr>
    <w:rPr>
      <w:rFonts w:ascii="Arial" w:hAnsi="Arial" w:eastAsia="Arial" w:cs="Arial"/>
      <w:b/>
      <w:bCs/>
      <w:sz w:val="17"/>
      <w:szCs w:val="17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2019-12-02T00:37:01Z</dcterms:created>
  <dcterms:modified xsi:type="dcterms:W3CDTF">2019-12-02T00:37:01Z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2019-11-26T00:00:00Z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2019-12-02T00:00:00Z</vt:filetime>
  </property>
</Properties>
</file>